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5CA" w:rsidRDefault="005D31AB"/>
    <w:p w:rsidR="00794B28" w:rsidRDefault="00794B28"/>
    <w:p w:rsidR="00F57D86" w:rsidRDefault="00F57D86" w:rsidP="00F57D86">
      <w:r>
        <w:t xml:space="preserve">Pytania i wyjaśnienia do treści Specyfikacji  Warunków Zamówienia dot.  zamówienia publicznego pn.  Dostawa sprzętu komputerowego i usług w ramach programu Cyfrowa Gmina”  którego przedmiotem jest:  Dostawa infrastruktury sprzętowej i oprogramowania,  a także przeprowadzenie szkoleń w ramach realizacji przez Gminę Małomice  projektu ,,Cyfrowa Gmin”.  </w:t>
      </w:r>
    </w:p>
    <w:p w:rsidR="00F57D86" w:rsidRDefault="00F57D86" w:rsidP="00F57D86">
      <w:r>
        <w:t>NUMER OGŁOSZENIA 2023/BZP 00110714   z dnia 2023-02-24</w:t>
      </w:r>
    </w:p>
    <w:p w:rsidR="00F57D86" w:rsidRDefault="00F57D86" w:rsidP="00F57D86">
      <w:r>
        <w:t>Identyfikator Postępowania:  ocds-148610-9f5cfbb7-b104-11ed-9236-36fed59ea7dd</w:t>
      </w:r>
    </w:p>
    <w:p w:rsidR="00F57D86" w:rsidRDefault="00F57D86" w:rsidP="00F57D86">
      <w:r>
        <w:t xml:space="preserve">Nasz znak: ZP.271.2.2023                                                                     Małomice,  1 marca   2023 r. </w:t>
      </w:r>
    </w:p>
    <w:p w:rsidR="00F57D86" w:rsidRDefault="00F57D86" w:rsidP="00F57D86">
      <w:r>
        <w:t>Na podstawie art. 284 ust. 2 ustawy  z dnia 11 września 2019 r Prawo zamówień publicznych  (</w:t>
      </w:r>
      <w:proofErr w:type="spellStart"/>
      <w:r>
        <w:t>t.j</w:t>
      </w:r>
      <w:proofErr w:type="spellEnd"/>
      <w:r>
        <w:t>. Dz. U. z  2021 r   poz.1129 ze zmian),  w związku ze złożonymi  przez jednego z  Wykonawców   zapytaniami   do treści  Specyfikacji Warunków Zamówienia, przekazuję Państwu  treść zapytań do SWZ  wraz  z wyjaśnieniami  Zamawiającego.</w:t>
      </w:r>
    </w:p>
    <w:p w:rsidR="00F57D86" w:rsidRDefault="00F57D86" w:rsidP="00F57D86">
      <w:r>
        <w:t xml:space="preserve">Dotyczy: ZP.271.2.2023 „Dostawa sprzętu komputerowego i usług w ramach programu Cyfrowa Gmina”.  </w:t>
      </w:r>
    </w:p>
    <w:p w:rsidR="00F57D86" w:rsidRDefault="00F57D86" w:rsidP="00F57D86">
      <w:r>
        <w:t xml:space="preserve">Treść  wniosku o wyjaśnienie </w:t>
      </w:r>
      <w:r w:rsidR="00CA2F3E">
        <w:t>SWZ  z dnia 10.03</w:t>
      </w:r>
      <w:bookmarkStart w:id="0" w:name="_GoBack"/>
      <w:bookmarkEnd w:id="0"/>
      <w:r>
        <w:t>.2023 r.:</w:t>
      </w:r>
    </w:p>
    <w:p w:rsidR="00F57D86" w:rsidRDefault="00F57D86" w:rsidP="00F57D86">
      <w:r>
        <w:t>W związku z ogłoszonym w/w postępowaniem przetargowym oraz udostępnioną na stronie internetowej SWZ proszę o odpowiedź na następujące pytania:</w:t>
      </w:r>
    </w:p>
    <w:p w:rsidR="00F57D86" w:rsidRDefault="00F57D86" w:rsidP="00F57D86">
      <w:r>
        <w:t>Pytanie Wykonawcy ze względu na fakt</w:t>
      </w:r>
      <w:r w:rsidR="00565BD5">
        <w:t>,</w:t>
      </w:r>
      <w:r>
        <w:t xml:space="preserve"> iż zawarte zostało jako komentarz do opisu Urządzenia klasy UMT Zamawiający zawarł powyższe pytanie w formularzu opisu wyróżniając  jego treść  kolorem czerwonym  i zamieszczając odpowiedź </w:t>
      </w:r>
      <w:r w:rsidR="00FD52FD">
        <w:t xml:space="preserve">poniżej pytania wyróżniając jego treść pogrubioną czcionką i podkreśleniem.  </w:t>
      </w:r>
      <w:r>
        <w:t xml:space="preserve"> </w:t>
      </w:r>
      <w:r w:rsidR="00FD52FD">
        <w:t>Ponadto Zamawiający oświadcza, że w powyższym zakresie do</w:t>
      </w:r>
      <w:r w:rsidR="00080B3D">
        <w:t>konuje modyfikacji SWZ.</w:t>
      </w:r>
    </w:p>
    <w:p w:rsidR="00F57D86" w:rsidRDefault="00F57D86"/>
    <w:p w:rsidR="00794B28" w:rsidRDefault="007A028C">
      <w:r>
        <w:t>Urządzenie klasy UMT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192"/>
        <w:gridCol w:w="7096"/>
      </w:tblGrid>
      <w:tr w:rsidR="00794B28" w:rsidRPr="00FB1459" w:rsidTr="00B17003">
        <w:trPr>
          <w:trHeight w:val="403"/>
        </w:trPr>
        <w:tc>
          <w:tcPr>
            <w:tcW w:w="1180" w:type="pct"/>
            <w:shd w:val="clear" w:color="auto" w:fill="D9D9D9"/>
          </w:tcPr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</w:p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  <w:r w:rsidRPr="00FB1459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3820" w:type="pct"/>
            <w:shd w:val="clear" w:color="auto" w:fill="D9D9D9"/>
          </w:tcPr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</w:p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  <w:r w:rsidRPr="00FB1459">
              <w:rPr>
                <w:b/>
                <w:sz w:val="20"/>
                <w:szCs w:val="20"/>
              </w:rPr>
              <w:t>Minimalne wymagania dla sprzętu</w:t>
            </w:r>
          </w:p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</w:p>
        </w:tc>
      </w:tr>
      <w:tr w:rsidR="00794B28" w:rsidRPr="00FB1459" w:rsidTr="00B17003">
        <w:trPr>
          <w:trHeight w:val="70"/>
        </w:trPr>
        <w:tc>
          <w:tcPr>
            <w:tcW w:w="1180" w:type="pct"/>
          </w:tcPr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  <w:r w:rsidRPr="00FB1459">
              <w:rPr>
                <w:b/>
                <w:sz w:val="20"/>
                <w:szCs w:val="20"/>
              </w:rPr>
              <w:t>Typ</w:t>
            </w:r>
          </w:p>
        </w:tc>
        <w:tc>
          <w:tcPr>
            <w:tcW w:w="3820" w:type="pct"/>
          </w:tcPr>
          <w:p w:rsidR="00794B28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klasy UTM wraz z niezbędnymi serwisami i aktualizacjami oraz wdrożeniem i szkoleniem</w:t>
            </w:r>
          </w:p>
          <w:p w:rsidR="00794B28" w:rsidRPr="00324B59" w:rsidRDefault="00794B28" w:rsidP="00B17003">
            <w:pPr>
              <w:spacing w:line="259" w:lineRule="auto"/>
              <w:rPr>
                <w:color w:val="FF0000"/>
                <w:sz w:val="20"/>
                <w:szCs w:val="20"/>
              </w:rPr>
            </w:pPr>
            <w:r w:rsidRPr="00324B59">
              <w:rPr>
                <w:color w:val="FF0000"/>
                <w:sz w:val="20"/>
                <w:szCs w:val="20"/>
              </w:rPr>
              <w:t>Pytanie:  Brak zakresu</w:t>
            </w:r>
          </w:p>
          <w:p w:rsidR="00794B28" w:rsidRPr="00324B59" w:rsidRDefault="00794B28" w:rsidP="00B17003">
            <w:pPr>
              <w:spacing w:line="259" w:lineRule="auto"/>
              <w:rPr>
                <w:b/>
                <w:sz w:val="20"/>
                <w:szCs w:val="20"/>
                <w:u w:val="single"/>
              </w:rPr>
            </w:pPr>
            <w:r w:rsidRPr="00324B59">
              <w:rPr>
                <w:b/>
                <w:sz w:val="20"/>
                <w:szCs w:val="20"/>
                <w:u w:val="single"/>
              </w:rPr>
              <w:t xml:space="preserve">Odpowiedź: Zamawiający wyjaśnia, że zakres szkolenia ujęty jest w  części: Szkolenie dla administratorów z zakresu dostarczonej infrastruktury  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</w:p>
        </w:tc>
      </w:tr>
      <w:tr w:rsidR="00794B28" w:rsidRPr="00FB1459" w:rsidTr="00B17003">
        <w:trPr>
          <w:trHeight w:val="70"/>
        </w:trPr>
        <w:tc>
          <w:tcPr>
            <w:tcW w:w="1180" w:type="pct"/>
          </w:tcPr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  <w:r w:rsidRPr="00FB1459">
              <w:rPr>
                <w:b/>
                <w:sz w:val="20"/>
                <w:szCs w:val="20"/>
              </w:rPr>
              <w:t>Wymagania techniczne</w:t>
            </w:r>
          </w:p>
        </w:tc>
        <w:tc>
          <w:tcPr>
            <w:tcW w:w="3820" w:type="pct"/>
          </w:tcPr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Dostarczone urządzenie klasy UTM musi posiadać następujące minimalne funkcje: 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Obsługa sieci w zakresie minimum: Urządzenie ma posiadać wsparcie dla protokołu IPv4 oraz IPv6 co najmniej na poziomie konfiguracji adresów dla interfejsów, routingu, firewall, systemu IPS oraz usług sieciowych takich jak np. DHCP.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Zapora korporacyjna (Firewall) w zakresie minimum: 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być wyposażone w Firewall klasy </w:t>
            </w:r>
            <w:proofErr w:type="spellStart"/>
            <w:r w:rsidRPr="00FB1459">
              <w:rPr>
                <w:sz w:val="20"/>
                <w:szCs w:val="20"/>
              </w:rPr>
              <w:t>Stateful</w:t>
            </w:r>
            <w:proofErr w:type="spellEnd"/>
            <w:r w:rsidRPr="00FB1459">
              <w:rPr>
                <w:sz w:val="20"/>
                <w:szCs w:val="20"/>
              </w:rPr>
              <w:t xml:space="preserve"> </w:t>
            </w:r>
            <w:proofErr w:type="spellStart"/>
            <w:r w:rsidRPr="00FB1459">
              <w:rPr>
                <w:sz w:val="20"/>
                <w:szCs w:val="20"/>
              </w:rPr>
              <w:t>Inspection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obsługiwać translacje adresów NAT n:1, NAT 1:1 oraz PAT.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dawać możliwość ustawienia trybu pracy jako router warstwy trzeciej, jako </w:t>
            </w:r>
            <w:proofErr w:type="spellStart"/>
            <w:r w:rsidRPr="00FB1459">
              <w:rPr>
                <w:sz w:val="20"/>
                <w:szCs w:val="20"/>
              </w:rPr>
              <w:t>bridge</w:t>
            </w:r>
            <w:proofErr w:type="spellEnd"/>
            <w:r w:rsidRPr="00FB1459">
              <w:rPr>
                <w:sz w:val="20"/>
                <w:szCs w:val="20"/>
              </w:rPr>
              <w:t xml:space="preserve"> warstwy drugiej oraz hybrydowo (częściowo jako router, a częściowo jako </w:t>
            </w:r>
            <w:proofErr w:type="spellStart"/>
            <w:r w:rsidRPr="00FB1459">
              <w:rPr>
                <w:sz w:val="20"/>
                <w:szCs w:val="20"/>
              </w:rPr>
              <w:t>bridge</w:t>
            </w:r>
            <w:proofErr w:type="spellEnd"/>
            <w:r w:rsidRPr="00FB1459">
              <w:rPr>
                <w:sz w:val="20"/>
                <w:szCs w:val="20"/>
              </w:rPr>
              <w:t>).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Interface (GUI) do konfiguracji firewall musi umożliwiać tworzenie odpowiednich reguł przy użyciu prekonfigurowanych obiektów. Przy </w:t>
            </w:r>
            <w:r w:rsidRPr="00FB1459">
              <w:rPr>
                <w:sz w:val="20"/>
                <w:szCs w:val="20"/>
              </w:rPr>
              <w:lastRenderedPageBreak/>
              <w:t>zastosowaniu takiej technologii osoba administrująca musi mieć możliwość określania parametrów pojedynczej reguły (adres źródłowy, adres docelowy etc.) przy wykorzystaniu obiektów określających ich logiczne przeznaczenie.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Administrator musi mieć możliwość budowania reguł firewall na podstawie: interfejsów wejściowych i wyjściowych ruchu, źródłowego adresu IP, docelowego adresu IP, </w:t>
            </w:r>
            <w:proofErr w:type="spellStart"/>
            <w:r w:rsidRPr="00FB1459">
              <w:rPr>
                <w:sz w:val="20"/>
                <w:szCs w:val="20"/>
              </w:rPr>
              <w:t>geolokacji</w:t>
            </w:r>
            <w:proofErr w:type="spellEnd"/>
            <w:r w:rsidRPr="00FB1459">
              <w:rPr>
                <w:sz w:val="20"/>
                <w:szCs w:val="20"/>
              </w:rPr>
              <w:t xml:space="preserve"> hosta źródłowego bądź docelowego, reputacji hosta, użytkownika bądź grupy bazy LDAP, pola DSCP nagłówka pakietu, godziny oraz dnia nawiązywania połączenia.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Rozwiązanie musi umożliwiać między innymi filtrowanie jedynie na poziomie warstwy 2 modelu OSI tj. na podstawie adresów mac.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Administrator musi mieć możliwość zdefiniowania minimum 10 różnych, niezależnie konfigurowalnych, zestawów reguł firewall.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Edytor reguł firewall musi posiadać wbudowany analizator reguł, który eliminuje sprzeczności w konfiguracji reguł lub wskazuje na użycie nieistniejących elementów (obiektów).</w:t>
            </w:r>
          </w:p>
          <w:p w:rsidR="00794B28" w:rsidRPr="00FB1459" w:rsidRDefault="00794B28" w:rsidP="00B17003">
            <w:pPr>
              <w:numPr>
                <w:ilvl w:val="0"/>
                <w:numId w:val="10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Firewall musi umożliwiać uwierzytelnienie i autoryzację użytkowników w oparciu o bazę lokalną, zewnętrzny serwer RADIUS, LDAP (wewnętrzny i zewnętrzny) lub przy współpracy z uwierzytelnieniem Windows 2k (</w:t>
            </w:r>
            <w:proofErr w:type="spellStart"/>
            <w:r w:rsidRPr="00FB1459">
              <w:rPr>
                <w:sz w:val="20"/>
                <w:szCs w:val="20"/>
              </w:rPr>
              <w:t>Kerberos</w:t>
            </w:r>
            <w:proofErr w:type="spellEnd"/>
            <w:r w:rsidRPr="00FB1459">
              <w:rPr>
                <w:sz w:val="20"/>
                <w:szCs w:val="20"/>
              </w:rPr>
              <w:t>).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INTRUSION PREVENTION SYSTEM (IPS) w zakresie minimum: </w:t>
            </w:r>
          </w:p>
          <w:p w:rsidR="00794B28" w:rsidRPr="00FB1459" w:rsidRDefault="00794B28" w:rsidP="00B17003">
            <w:pPr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System detekcji i prewencji włamań (IPS) musi być zaimplementowany w jądrze systemu i ma wykrywać włamania oraz anomalia w ruchu sieciowym przy pomocy analizy protokołów, analizy heurystycznej oraz analizy w oparciu o sygnatury kontekstowe.</w:t>
            </w:r>
          </w:p>
          <w:p w:rsidR="00794B28" w:rsidRPr="00FB1459" w:rsidRDefault="00794B28" w:rsidP="00B17003">
            <w:pPr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Moduł IPS musi być opracowany przez producenta urządzenia. Nie dopuszcza się, aby moduł IPS pochodził od zewnętrznego dostawcy.</w:t>
            </w:r>
          </w:p>
          <w:p w:rsidR="00794B28" w:rsidRPr="00FB1459" w:rsidRDefault="00794B28" w:rsidP="00B17003">
            <w:pPr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Moduł IPS musi zabezpieczać przed co najmniej 10 000 ataków i zagrożeń.</w:t>
            </w:r>
          </w:p>
          <w:p w:rsidR="00794B28" w:rsidRPr="00FB1459" w:rsidRDefault="00794B28" w:rsidP="00B17003">
            <w:pPr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Administrator musi mieć możliwość tworzenia własnych sygnatur dla systemu IPS.</w:t>
            </w:r>
          </w:p>
          <w:p w:rsidR="00794B28" w:rsidRPr="00FB1459" w:rsidRDefault="00794B28" w:rsidP="00B17003">
            <w:pPr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Moduł IPS musi nie tylko wykrywać, ale również usuwać szkodliwą zawartość w kodzie HTML oraz JavaScript żądanej przez użytkownika strony internetowej.</w:t>
            </w:r>
          </w:p>
          <w:p w:rsidR="00794B28" w:rsidRPr="00FB1459" w:rsidRDefault="00794B28" w:rsidP="00B17003">
            <w:pPr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mieć możliwość inspekcji ruchu tunelowanego wewnątrz protokołu SSL, co najmniej w zakresie analizy HTTPS, FTPS, POP3S oraz SMTPS.</w:t>
            </w:r>
          </w:p>
          <w:p w:rsidR="00794B28" w:rsidRPr="00FB1459" w:rsidRDefault="00794B28" w:rsidP="00B17003">
            <w:pPr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Administrator urządzenia musi mieć możliwość konfiguracji jednego z trybów pracy urządzenia, to jest: IPS, IDS lub Firewall dla wybranych adresów IP (źródłowych i docelowych), użytkowników, portów (źródłowych i docelowych) oraz na podstawie pola DSCP.</w:t>
            </w:r>
          </w:p>
          <w:p w:rsidR="00794B28" w:rsidRPr="00FB1459" w:rsidRDefault="00794B28" w:rsidP="00B17003">
            <w:pPr>
              <w:numPr>
                <w:ilvl w:val="0"/>
                <w:numId w:val="1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mieć możliwość ochrony między innymi przed atakami typu SQL </w:t>
            </w:r>
            <w:proofErr w:type="spellStart"/>
            <w:r w:rsidRPr="00FB1459">
              <w:rPr>
                <w:sz w:val="20"/>
                <w:szCs w:val="20"/>
              </w:rPr>
              <w:t>injection</w:t>
            </w:r>
            <w:proofErr w:type="spellEnd"/>
            <w:r w:rsidRPr="00FB1459">
              <w:rPr>
                <w:sz w:val="20"/>
                <w:szCs w:val="20"/>
              </w:rPr>
              <w:t>, Cross Site Scripting (XSS) oraz złośliwym kodem Web2.0.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Kształtowanie pasma (</w:t>
            </w:r>
            <w:proofErr w:type="spellStart"/>
            <w:r w:rsidRPr="00FB1459">
              <w:rPr>
                <w:sz w:val="20"/>
                <w:szCs w:val="20"/>
              </w:rPr>
              <w:t>Traffic</w:t>
            </w:r>
            <w:proofErr w:type="spellEnd"/>
            <w:r w:rsidRPr="00FB1459">
              <w:rPr>
                <w:sz w:val="20"/>
                <w:szCs w:val="20"/>
              </w:rPr>
              <w:t xml:space="preserve"> </w:t>
            </w:r>
            <w:proofErr w:type="spellStart"/>
            <w:r w:rsidRPr="00FB1459">
              <w:rPr>
                <w:sz w:val="20"/>
                <w:szCs w:val="20"/>
              </w:rPr>
              <w:t>Shapping</w:t>
            </w:r>
            <w:proofErr w:type="spellEnd"/>
            <w:r w:rsidRPr="00FB1459">
              <w:rPr>
                <w:sz w:val="20"/>
                <w:szCs w:val="20"/>
              </w:rPr>
              <w:t xml:space="preserve">) w zakresie minimum: </w:t>
            </w:r>
          </w:p>
          <w:p w:rsidR="00794B28" w:rsidRPr="00FB1459" w:rsidRDefault="00794B28" w:rsidP="00B17003">
            <w:pPr>
              <w:numPr>
                <w:ilvl w:val="0"/>
                <w:numId w:val="1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mieć możliwość kształtowania pasma w oparciu o </w:t>
            </w:r>
            <w:proofErr w:type="spellStart"/>
            <w:r w:rsidRPr="00FB1459">
              <w:rPr>
                <w:sz w:val="20"/>
                <w:szCs w:val="20"/>
              </w:rPr>
              <w:t>priorytetyzację</w:t>
            </w:r>
            <w:proofErr w:type="spellEnd"/>
            <w:r w:rsidRPr="00FB1459">
              <w:rPr>
                <w:sz w:val="20"/>
                <w:szCs w:val="20"/>
              </w:rPr>
              <w:t xml:space="preserve"> ruchu oraz minimalną i maksymalną wartość pasma.</w:t>
            </w:r>
          </w:p>
          <w:p w:rsidR="00794B28" w:rsidRPr="00FB1459" w:rsidRDefault="00794B28" w:rsidP="00B17003">
            <w:pPr>
              <w:numPr>
                <w:ilvl w:val="0"/>
                <w:numId w:val="1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Ograniczenie pasma lub </w:t>
            </w:r>
            <w:proofErr w:type="spellStart"/>
            <w:r w:rsidRPr="00FB1459">
              <w:rPr>
                <w:sz w:val="20"/>
                <w:szCs w:val="20"/>
              </w:rPr>
              <w:t>priorytetyzacja</w:t>
            </w:r>
            <w:proofErr w:type="spellEnd"/>
            <w:r w:rsidRPr="00FB1459">
              <w:rPr>
                <w:sz w:val="20"/>
                <w:szCs w:val="20"/>
              </w:rPr>
              <w:t xml:space="preserve"> musi być określana względem reguły na firewallu w odniesieniu do pojedynczego połączenia, adresu IP lub autoryzowanego użytkownika oraz pola </w:t>
            </w:r>
            <w:r w:rsidRPr="00FB1459">
              <w:rPr>
                <w:sz w:val="20"/>
                <w:szCs w:val="20"/>
              </w:rPr>
              <w:lastRenderedPageBreak/>
              <w:t>DSCP.</w:t>
            </w:r>
          </w:p>
          <w:p w:rsidR="00794B28" w:rsidRPr="00FB1459" w:rsidRDefault="00794B28" w:rsidP="00B17003">
            <w:pPr>
              <w:numPr>
                <w:ilvl w:val="0"/>
                <w:numId w:val="1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Rozwiązanie musi umożliwiać tworzenie tzw. kolejki nie mającej wpływu na kształtowanie pasma a jedynie na śledzenie konkretnego typu ruchu (monitoring).</w:t>
            </w:r>
          </w:p>
          <w:p w:rsidR="00794B28" w:rsidRPr="00FB1459" w:rsidRDefault="00794B28" w:rsidP="00B17003">
            <w:pPr>
              <w:numPr>
                <w:ilvl w:val="0"/>
                <w:numId w:val="1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umożliwiać kształtowanie pasma na podstawie aplikacji generującej ruch.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Ochrona antywirusowa – wymagania minimalne: </w:t>
            </w:r>
          </w:p>
          <w:p w:rsidR="00794B28" w:rsidRPr="00FB1459" w:rsidRDefault="00794B28" w:rsidP="00B17003">
            <w:pPr>
              <w:numPr>
                <w:ilvl w:val="0"/>
                <w:numId w:val="13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Rozwiązanie musi zezwalać na zastosowanie jednego z co najmniej dwóch skanerów antywirusowych dostarczonych przez firmy trzecie (innych niż producent rozwiązania).</w:t>
            </w:r>
          </w:p>
          <w:p w:rsidR="00794B28" w:rsidRPr="00FB1459" w:rsidRDefault="00794B28" w:rsidP="00B17003">
            <w:pPr>
              <w:numPr>
                <w:ilvl w:val="0"/>
                <w:numId w:val="13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Co najmniej jeden z dwóch skanerów antywirusowych musi być dostarczany w ramach podstawowej licencji.</w:t>
            </w:r>
          </w:p>
          <w:p w:rsidR="00794B28" w:rsidRPr="00FB1459" w:rsidRDefault="00794B28" w:rsidP="00B17003">
            <w:pPr>
              <w:numPr>
                <w:ilvl w:val="0"/>
                <w:numId w:val="13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Administrator musi mieć możliwość określenia maksymalnej wielkości pliku jaki będzie poddawany analizie skanerem antywirusowym.</w:t>
            </w:r>
          </w:p>
          <w:p w:rsidR="00794B28" w:rsidRPr="00FB1459" w:rsidRDefault="00794B28" w:rsidP="00B17003">
            <w:pPr>
              <w:numPr>
                <w:ilvl w:val="0"/>
                <w:numId w:val="13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Administrator musi mieć możliwość zdefiniowania treści komunikatu dla użytkownika o wykryciu infekcji, osobno dla infekcji wykrytych wewnątrz protokołu POP3, SMTP i FTP. W przypadku SMTP i FTP ponadto musi być możliwość zdefiniowania 3-cyfrowego kodu odrzucenia.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Ochrona </w:t>
            </w:r>
            <w:proofErr w:type="spellStart"/>
            <w:r w:rsidRPr="00FB1459">
              <w:rPr>
                <w:sz w:val="20"/>
                <w:szCs w:val="20"/>
              </w:rPr>
              <w:t>antyspam</w:t>
            </w:r>
            <w:proofErr w:type="spellEnd"/>
            <w:r w:rsidRPr="00FB1459">
              <w:rPr>
                <w:sz w:val="20"/>
                <w:szCs w:val="20"/>
              </w:rPr>
              <w:t xml:space="preserve"> – wymagania minimalne: </w:t>
            </w:r>
          </w:p>
          <w:p w:rsidR="00794B28" w:rsidRPr="00FB1459" w:rsidRDefault="00794B28" w:rsidP="00B17003">
            <w:pPr>
              <w:numPr>
                <w:ilvl w:val="0"/>
                <w:numId w:val="14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Producent musi udostępniać mechanizm klasyfikacji poczty elektronicznej określający czy jest pocztą niechcianą (SPAM).</w:t>
            </w:r>
          </w:p>
          <w:p w:rsidR="00794B28" w:rsidRPr="00FB1459" w:rsidRDefault="00794B28" w:rsidP="00B17003">
            <w:pPr>
              <w:numPr>
                <w:ilvl w:val="0"/>
                <w:numId w:val="14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Ochrona </w:t>
            </w:r>
            <w:proofErr w:type="spellStart"/>
            <w:r w:rsidRPr="00FB1459">
              <w:rPr>
                <w:sz w:val="20"/>
                <w:szCs w:val="20"/>
              </w:rPr>
              <w:t>antyspam</w:t>
            </w:r>
            <w:proofErr w:type="spellEnd"/>
            <w:r w:rsidRPr="00FB1459">
              <w:rPr>
                <w:sz w:val="20"/>
                <w:szCs w:val="20"/>
              </w:rPr>
              <w:t xml:space="preserve"> musi działać w oparciu o: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a.</w:t>
            </w:r>
            <w:r w:rsidRPr="00FB1459">
              <w:rPr>
                <w:sz w:val="20"/>
                <w:szCs w:val="20"/>
              </w:rPr>
              <w:tab/>
              <w:t>białe/czarne listy,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b.</w:t>
            </w:r>
            <w:r w:rsidRPr="00FB1459">
              <w:rPr>
                <w:sz w:val="20"/>
                <w:szCs w:val="20"/>
              </w:rPr>
              <w:tab/>
              <w:t>DNS RBL,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c.</w:t>
            </w:r>
            <w:r w:rsidRPr="00FB1459">
              <w:rPr>
                <w:sz w:val="20"/>
                <w:szCs w:val="20"/>
              </w:rPr>
              <w:tab/>
              <w:t>heurystyczny skaner.</w:t>
            </w:r>
          </w:p>
          <w:p w:rsidR="00794B28" w:rsidRPr="00FB1459" w:rsidRDefault="00794B28" w:rsidP="00B17003">
            <w:pPr>
              <w:numPr>
                <w:ilvl w:val="0"/>
                <w:numId w:val="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W przypadku ochrony w oparciu o DNS RBL administrator musi mieć możliwość modyfikować listę serwerów RBL lub skorzystać z domyślnie wprowadzonych przez producenta serwerów. Może także definiować dowolną ilość wykorzystywanych serwerów RBL.</w:t>
            </w:r>
          </w:p>
          <w:p w:rsidR="00794B28" w:rsidRPr="00FB1459" w:rsidRDefault="00794B28" w:rsidP="00B17003">
            <w:pPr>
              <w:numPr>
                <w:ilvl w:val="0"/>
                <w:numId w:val="1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Wpis w nagłówku wiadomości zaklasyfikowanej jako spam musi być w formacie zgodnym z formatem programu </w:t>
            </w:r>
            <w:proofErr w:type="spellStart"/>
            <w:r w:rsidRPr="00FB1459">
              <w:rPr>
                <w:sz w:val="20"/>
                <w:szCs w:val="20"/>
              </w:rPr>
              <w:t>Spamassassin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Wirtualne sieci </w:t>
            </w:r>
            <w:proofErr w:type="spellStart"/>
            <w:r w:rsidRPr="00FB1459">
              <w:rPr>
                <w:sz w:val="20"/>
                <w:szCs w:val="20"/>
              </w:rPr>
              <w:t>prywante</w:t>
            </w:r>
            <w:proofErr w:type="spellEnd"/>
            <w:r w:rsidRPr="00FB1459">
              <w:rPr>
                <w:sz w:val="20"/>
                <w:szCs w:val="20"/>
              </w:rPr>
              <w:t xml:space="preserve"> (VPN) – wymagania minimalne: </w:t>
            </w:r>
          </w:p>
          <w:p w:rsidR="00794B28" w:rsidRPr="00FB1459" w:rsidRDefault="00794B28" w:rsidP="00B17003">
            <w:pPr>
              <w:numPr>
                <w:ilvl w:val="0"/>
                <w:numId w:val="3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posiadać wbudowany serwer VPN umożliwiający budowanie połączeń VPN typu </w:t>
            </w:r>
            <w:proofErr w:type="spellStart"/>
            <w:r w:rsidRPr="00FB1459">
              <w:rPr>
                <w:sz w:val="20"/>
                <w:szCs w:val="20"/>
              </w:rPr>
              <w:t>client</w:t>
            </w:r>
            <w:proofErr w:type="spellEnd"/>
            <w:r w:rsidRPr="00FB1459">
              <w:rPr>
                <w:sz w:val="20"/>
                <w:szCs w:val="20"/>
              </w:rPr>
              <w:t>-to-</w:t>
            </w:r>
            <w:proofErr w:type="spellStart"/>
            <w:r w:rsidRPr="00FB1459">
              <w:rPr>
                <w:sz w:val="20"/>
                <w:szCs w:val="20"/>
              </w:rPr>
              <w:t>site</w:t>
            </w:r>
            <w:proofErr w:type="spellEnd"/>
            <w:r w:rsidRPr="00FB1459">
              <w:rPr>
                <w:sz w:val="20"/>
                <w:szCs w:val="20"/>
              </w:rPr>
              <w:t xml:space="preserve"> (klient mobilny – lokalizacja) lub </w:t>
            </w:r>
            <w:proofErr w:type="spellStart"/>
            <w:r w:rsidRPr="00FB1459">
              <w:rPr>
                <w:sz w:val="20"/>
                <w:szCs w:val="20"/>
              </w:rPr>
              <w:t>site</w:t>
            </w:r>
            <w:proofErr w:type="spellEnd"/>
            <w:r w:rsidRPr="00FB1459">
              <w:rPr>
                <w:sz w:val="20"/>
                <w:szCs w:val="20"/>
              </w:rPr>
              <w:t>-to-</w:t>
            </w:r>
            <w:proofErr w:type="spellStart"/>
            <w:r w:rsidRPr="00FB1459">
              <w:rPr>
                <w:sz w:val="20"/>
                <w:szCs w:val="20"/>
              </w:rPr>
              <w:t>site</w:t>
            </w:r>
            <w:proofErr w:type="spellEnd"/>
            <w:r w:rsidRPr="00FB1459">
              <w:rPr>
                <w:sz w:val="20"/>
                <w:szCs w:val="20"/>
              </w:rPr>
              <w:t xml:space="preserve"> (lokalizacja-lokalizacja).</w:t>
            </w:r>
          </w:p>
          <w:p w:rsidR="00794B28" w:rsidRPr="00FB1459" w:rsidRDefault="00794B28" w:rsidP="00B17003">
            <w:pPr>
              <w:numPr>
                <w:ilvl w:val="0"/>
                <w:numId w:val="3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Odpowiednio kanały VPN można budować w oparciu o: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a. PPTP VPN,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b. </w:t>
            </w:r>
            <w:proofErr w:type="spellStart"/>
            <w:r w:rsidRPr="00FB1459">
              <w:rPr>
                <w:sz w:val="20"/>
                <w:szCs w:val="20"/>
              </w:rPr>
              <w:t>IPSec</w:t>
            </w:r>
            <w:proofErr w:type="spellEnd"/>
            <w:r w:rsidRPr="00FB1459">
              <w:rPr>
                <w:sz w:val="20"/>
                <w:szCs w:val="20"/>
              </w:rPr>
              <w:t xml:space="preserve"> VPN,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c.</w:t>
            </w:r>
            <w:r w:rsidRPr="00FB1459">
              <w:rPr>
                <w:sz w:val="20"/>
                <w:szCs w:val="20"/>
              </w:rPr>
              <w:tab/>
              <w:t xml:space="preserve"> SSL VPN.</w:t>
            </w:r>
          </w:p>
          <w:p w:rsidR="00794B28" w:rsidRPr="00FB1459" w:rsidRDefault="00794B28" w:rsidP="00B17003">
            <w:pPr>
              <w:numPr>
                <w:ilvl w:val="0"/>
                <w:numId w:val="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SSL VPN musi działać w trybach Tunel i Portal.</w:t>
            </w:r>
          </w:p>
          <w:p w:rsidR="00794B28" w:rsidRPr="00FB1459" w:rsidRDefault="00794B28" w:rsidP="00B17003">
            <w:pPr>
              <w:numPr>
                <w:ilvl w:val="0"/>
                <w:numId w:val="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W ramach funkcji SSL VPN producenci powinien dostarczać klienta VPN współpracującego z oferowanym rozwiązaniem.</w:t>
            </w:r>
          </w:p>
          <w:p w:rsidR="00794B28" w:rsidRPr="00FB1459" w:rsidRDefault="00794B28" w:rsidP="00B17003">
            <w:pPr>
              <w:numPr>
                <w:ilvl w:val="0"/>
                <w:numId w:val="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posiadać funkcjonalność przełączenia tunelu na łącze zapasowe na wypadek awarii łącza dostawcy podstawowego (VPN </w:t>
            </w:r>
            <w:proofErr w:type="spellStart"/>
            <w:r w:rsidRPr="00FB1459">
              <w:rPr>
                <w:sz w:val="20"/>
                <w:szCs w:val="20"/>
              </w:rPr>
              <w:t>Failover</w:t>
            </w:r>
            <w:proofErr w:type="spellEnd"/>
            <w:r w:rsidRPr="00FB1459">
              <w:rPr>
                <w:sz w:val="20"/>
                <w:szCs w:val="20"/>
              </w:rPr>
              <w:t>).</w:t>
            </w:r>
          </w:p>
          <w:p w:rsidR="00794B28" w:rsidRPr="00FB1459" w:rsidRDefault="00794B28" w:rsidP="00B17003">
            <w:pPr>
              <w:numPr>
                <w:ilvl w:val="0"/>
                <w:numId w:val="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posiadać wsparcie dla technologii </w:t>
            </w:r>
            <w:proofErr w:type="spellStart"/>
            <w:r w:rsidRPr="00FB1459">
              <w:rPr>
                <w:sz w:val="20"/>
                <w:szCs w:val="20"/>
              </w:rPr>
              <w:t>XAuth</w:t>
            </w:r>
            <w:proofErr w:type="spellEnd"/>
            <w:r w:rsidRPr="00FB1459">
              <w:rPr>
                <w:sz w:val="20"/>
                <w:szCs w:val="20"/>
              </w:rPr>
              <w:t xml:space="preserve">, Hub ‘n’ </w:t>
            </w:r>
            <w:proofErr w:type="spellStart"/>
            <w:r w:rsidRPr="00FB1459">
              <w:rPr>
                <w:sz w:val="20"/>
                <w:szCs w:val="20"/>
              </w:rPr>
              <w:t>Spoke</w:t>
            </w:r>
            <w:proofErr w:type="spellEnd"/>
            <w:r w:rsidRPr="00FB1459">
              <w:rPr>
                <w:sz w:val="20"/>
                <w:szCs w:val="20"/>
              </w:rPr>
              <w:t xml:space="preserve"> oraz </w:t>
            </w:r>
            <w:proofErr w:type="spellStart"/>
            <w:r w:rsidRPr="00FB1459">
              <w:rPr>
                <w:sz w:val="20"/>
                <w:szCs w:val="20"/>
              </w:rPr>
              <w:t>modconf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umożliwiać tworzenie tuneli w oparciu o technologię </w:t>
            </w:r>
            <w:proofErr w:type="spellStart"/>
            <w:r w:rsidRPr="00FB1459">
              <w:rPr>
                <w:sz w:val="20"/>
                <w:szCs w:val="20"/>
              </w:rPr>
              <w:t>Route</w:t>
            </w:r>
            <w:proofErr w:type="spellEnd"/>
            <w:r w:rsidRPr="00FB1459">
              <w:rPr>
                <w:sz w:val="20"/>
                <w:szCs w:val="20"/>
              </w:rPr>
              <w:t xml:space="preserve"> </w:t>
            </w:r>
            <w:proofErr w:type="spellStart"/>
            <w:r w:rsidRPr="00FB1459">
              <w:rPr>
                <w:sz w:val="20"/>
                <w:szCs w:val="20"/>
              </w:rPr>
              <w:t>Based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Filtr dostępu do stron www – wymagania  minimalne: </w:t>
            </w:r>
          </w:p>
          <w:p w:rsidR="00794B28" w:rsidRPr="00FB1459" w:rsidRDefault="00794B28" w:rsidP="00B17003">
            <w:pPr>
              <w:numPr>
                <w:ilvl w:val="0"/>
                <w:numId w:val="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wbudowany filtr URL.</w:t>
            </w:r>
          </w:p>
          <w:p w:rsidR="00794B28" w:rsidRPr="00FB1459" w:rsidRDefault="00794B28" w:rsidP="00B17003">
            <w:pPr>
              <w:numPr>
                <w:ilvl w:val="0"/>
                <w:numId w:val="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lastRenderedPageBreak/>
              <w:t>Filtr URL musi działać w oparciu o klasyfikację URL zawierającą co najmniej 50 kategorii tematycznych stron internetowych.</w:t>
            </w:r>
          </w:p>
          <w:p w:rsidR="00794B28" w:rsidRPr="00FB1459" w:rsidRDefault="00794B28" w:rsidP="00B17003">
            <w:pPr>
              <w:numPr>
                <w:ilvl w:val="0"/>
                <w:numId w:val="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Administrator musi mieć możliwość dodawania własnych kategorii URL.</w:t>
            </w:r>
          </w:p>
          <w:p w:rsidR="00794B28" w:rsidRPr="00B615B9" w:rsidRDefault="00794B28" w:rsidP="00B615B9">
            <w:pPr>
              <w:numPr>
                <w:ilvl w:val="0"/>
                <w:numId w:val="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nie może być limitowane pod względem kategorii URL dodawanych przez administratora.</w:t>
            </w:r>
          </w:p>
          <w:p w:rsidR="00794B28" w:rsidRPr="00C62FAF" w:rsidRDefault="00794B28" w:rsidP="00B17003">
            <w:pPr>
              <w:spacing w:line="259" w:lineRule="auto"/>
              <w:ind w:left="72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Pytanie:  </w:t>
            </w:r>
            <w:r w:rsidRPr="00C62FAF">
              <w:rPr>
                <w:color w:val="FF0000"/>
                <w:sz w:val="20"/>
                <w:szCs w:val="20"/>
              </w:rPr>
              <w:t>Czy zamawiający dopuszcza rozwiązanie, które nie jest limitowane pod względem dodanych adresów URL do kategorii, jednak sam ilość kategorii była limitowana?</w:t>
            </w:r>
          </w:p>
          <w:p w:rsidR="00794B28" w:rsidRDefault="004F35E9" w:rsidP="00B17003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Odpowiedź: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FILTR DOSTĘPU DO STRON WWW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Urządzenie ma posiadać wbudowany filtr URL.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Filtr URL ma działać w oparciu o klasyfikację</w:t>
            </w:r>
            <w:r>
              <w:rPr>
                <w:b/>
                <w:sz w:val="20"/>
                <w:szCs w:val="20"/>
                <w:u w:val="single"/>
              </w:rPr>
              <w:t xml:space="preserve"> URL zawierającą co najmniej </w:t>
            </w:r>
            <w:r w:rsidRPr="004F35E9">
              <w:rPr>
                <w:b/>
                <w:sz w:val="20"/>
                <w:szCs w:val="20"/>
                <w:u w:val="single"/>
              </w:rPr>
              <w:t>kategorii tematycznych stron internetowych.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Administrator ma mieć możliwość dodawania własnych kategorii URL.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Administrator ma mieć możliwość zdefiniowania akcji w przypadku zaklasyfikowania danej strony do konkretnej kategorii. Do wyboru ma być przynajmniej: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a. blokowanie dostępu do adresu URL,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b. zezwolenie na dostęp do adresu URL,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c. blokowanie dostępu do adresu URL oraz wyświetlenie strony HTML zdefiniowanej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przez administratora.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Administrator ma mieć możliwość skonfigurowania co najmniej 4 różnych stron z komunikatem o zablokowaniu strony.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Strona blokady ma umożliwiać wykorzystanie zmiennych środowiskowych.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Filtr URL musi uwzględniać komunikację po protokole HTTPS.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Urządzenie ma umożliwiać identyfikację i blokowanie przesyłanych danych z wykorzystaniem typu MIME.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Urządzenie ma umożliwiać stworzenie listy stron dostępnych po protokole HTTPS, które nie będą deszyfrowane.</w:t>
            </w:r>
          </w:p>
          <w:p w:rsidR="004F35E9" w:rsidRPr="004F35E9" w:rsidRDefault="004F35E9" w:rsidP="004F35E9">
            <w:pPr>
              <w:spacing w:line="259" w:lineRule="auto"/>
              <w:ind w:left="720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 xml:space="preserve">Urządzenie musi oferować możliwość filtrowania wyników wyszukiwania z użyciem </w:t>
            </w:r>
            <w:proofErr w:type="spellStart"/>
            <w:r w:rsidRPr="004F35E9">
              <w:rPr>
                <w:b/>
                <w:sz w:val="20"/>
                <w:szCs w:val="20"/>
                <w:u w:val="single"/>
              </w:rPr>
              <w:t>SafeSearch</w:t>
            </w:r>
            <w:proofErr w:type="spellEnd"/>
            <w:r w:rsidRPr="004F35E9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794B28" w:rsidRPr="00C62FAF" w:rsidRDefault="00794B28" w:rsidP="004F35E9">
            <w:pPr>
              <w:spacing w:line="259" w:lineRule="auto"/>
              <w:rPr>
                <w:b/>
                <w:sz w:val="20"/>
                <w:szCs w:val="20"/>
                <w:u w:val="single"/>
              </w:rPr>
            </w:pPr>
          </w:p>
          <w:p w:rsidR="00794B28" w:rsidRPr="00FB1459" w:rsidRDefault="00794B28" w:rsidP="00B17003">
            <w:pPr>
              <w:numPr>
                <w:ilvl w:val="0"/>
                <w:numId w:val="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Moduł filtra URL, wspierany przez HTTP PROXY, musi być zgodny z protokołem ICAP co najmniej w trybie REQUEST.</w:t>
            </w:r>
          </w:p>
          <w:p w:rsidR="00794B28" w:rsidRPr="00FB1459" w:rsidRDefault="00794B28" w:rsidP="00B17003">
            <w:pPr>
              <w:numPr>
                <w:ilvl w:val="0"/>
                <w:numId w:val="2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Administrator musi posiadać możliwość zdefiniowania akcji w przypadku zaklasyfikowania danej strony do konkretnej kategorii. Do wyboru jest jedna z trzech akcji: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a. blokowanie dostępu do adresu URL,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b. zezwolenie na dostęp do adresu URL,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c. blokowanie dostępu do adresu URL oraz wyświetlenie strony HTML zdefiniowanej przez administratora.</w:t>
            </w:r>
          </w:p>
          <w:p w:rsidR="00794B28" w:rsidRPr="00FB1459" w:rsidRDefault="00794B28" w:rsidP="00B17003">
            <w:pPr>
              <w:numPr>
                <w:ilvl w:val="0"/>
                <w:numId w:val="4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Administrator musi mieć możliwość zdefiniowania co najmniej 4 różnych stron z komunikatem o zablokowaniu strony.</w:t>
            </w:r>
          </w:p>
          <w:p w:rsidR="00794B28" w:rsidRPr="00FB1459" w:rsidRDefault="00794B28" w:rsidP="00B17003">
            <w:pPr>
              <w:numPr>
                <w:ilvl w:val="0"/>
                <w:numId w:val="4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Strona blokady powinna umożliwiać wykorzystanie zmiennych środowiskowych.</w:t>
            </w:r>
          </w:p>
          <w:p w:rsidR="00794B28" w:rsidRPr="00FB1459" w:rsidRDefault="00794B28" w:rsidP="00B17003">
            <w:pPr>
              <w:numPr>
                <w:ilvl w:val="0"/>
                <w:numId w:val="4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Filtrowanie URL musi uwzględniać także komunikację po protokole HTTPS.</w:t>
            </w:r>
          </w:p>
          <w:p w:rsidR="00794B28" w:rsidRPr="00FB1459" w:rsidRDefault="00794B28" w:rsidP="00B17003">
            <w:pPr>
              <w:numPr>
                <w:ilvl w:val="0"/>
                <w:numId w:val="4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pozwalać na identyfikację i blokowanie przesyłanych danych z wykorzystaniem typu MIME.</w:t>
            </w:r>
          </w:p>
          <w:p w:rsidR="00794B28" w:rsidRPr="00FB1459" w:rsidRDefault="00794B28" w:rsidP="00B17003">
            <w:pPr>
              <w:numPr>
                <w:ilvl w:val="0"/>
                <w:numId w:val="4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możliwość stworzenia białej listy stron dostępnych poprzez HTTPS, które nie będą deszyfrowane.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Uwierzytelnianie – wymagania minimalne: </w:t>
            </w:r>
          </w:p>
          <w:p w:rsidR="00794B28" w:rsidRPr="00FB1459" w:rsidRDefault="00794B28" w:rsidP="00B17003">
            <w:pPr>
              <w:numPr>
                <w:ilvl w:val="0"/>
                <w:numId w:val="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lastRenderedPageBreak/>
              <w:t>Urządzenie musi zezwalać na uruchomienie systemu uwierzytelniania użytkowników w oparciu o: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a. lokalną bazę użytkowników (wewnętrzny LDAP),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b. zewnętrzną bazę użytkowników (zewnętrzny LDAP),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  <w:lang w:val="en-US"/>
              </w:rPr>
            </w:pPr>
            <w:r w:rsidRPr="00FB1459">
              <w:rPr>
                <w:sz w:val="20"/>
                <w:szCs w:val="20"/>
                <w:lang w:val="en-US"/>
              </w:rPr>
              <w:t>c.</w:t>
            </w:r>
            <w:r w:rsidRPr="00FB1459">
              <w:rPr>
                <w:sz w:val="20"/>
                <w:szCs w:val="20"/>
                <w:lang w:val="en-US"/>
              </w:rPr>
              <w:tab/>
              <w:t xml:space="preserve"> </w:t>
            </w:r>
            <w:proofErr w:type="spellStart"/>
            <w:r w:rsidRPr="00FB1459">
              <w:rPr>
                <w:sz w:val="20"/>
                <w:szCs w:val="20"/>
                <w:lang w:val="en-US"/>
              </w:rPr>
              <w:t>usługę</w:t>
            </w:r>
            <w:proofErr w:type="spellEnd"/>
            <w:r w:rsidRPr="00FB145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1459">
              <w:rPr>
                <w:sz w:val="20"/>
                <w:szCs w:val="20"/>
                <w:lang w:val="en-US"/>
              </w:rPr>
              <w:t>katalogową</w:t>
            </w:r>
            <w:proofErr w:type="spellEnd"/>
            <w:r w:rsidRPr="00FB1459">
              <w:rPr>
                <w:sz w:val="20"/>
                <w:szCs w:val="20"/>
                <w:lang w:val="en-US"/>
              </w:rPr>
              <w:t xml:space="preserve"> Microsoft Active Directory.</w:t>
            </w:r>
          </w:p>
          <w:p w:rsidR="00794B28" w:rsidRPr="00FB1459" w:rsidRDefault="00794B28" w:rsidP="00B17003">
            <w:pPr>
              <w:numPr>
                <w:ilvl w:val="0"/>
                <w:numId w:val="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Rozwiązanie musi pozwalać na równoczesne użycie co najmniej 5 różnych baz LDAP.</w:t>
            </w:r>
          </w:p>
          <w:p w:rsidR="00794B28" w:rsidRPr="00FB1459" w:rsidRDefault="00794B28" w:rsidP="00B17003">
            <w:pPr>
              <w:numPr>
                <w:ilvl w:val="0"/>
                <w:numId w:val="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Rozwiązanie musi zezwalać na uruchomienie specjalnego portalu, który umożliwia autoryzacje w oparciu o protokoły: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  <w:lang w:val="en-US"/>
              </w:rPr>
            </w:pPr>
            <w:r w:rsidRPr="00FB1459">
              <w:rPr>
                <w:sz w:val="20"/>
                <w:szCs w:val="20"/>
                <w:lang w:val="en-US"/>
              </w:rPr>
              <w:t>a. SSL,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  <w:lang w:val="en-US"/>
              </w:rPr>
            </w:pPr>
            <w:r w:rsidRPr="00FB1459">
              <w:rPr>
                <w:sz w:val="20"/>
                <w:szCs w:val="20"/>
                <w:lang w:val="en-US"/>
              </w:rPr>
              <w:t>b. Radius,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  <w:lang w:val="en-US"/>
              </w:rPr>
            </w:pPr>
            <w:r w:rsidRPr="00FB1459">
              <w:rPr>
                <w:sz w:val="20"/>
                <w:szCs w:val="20"/>
                <w:lang w:val="en-US"/>
              </w:rPr>
              <w:t>c.</w:t>
            </w:r>
            <w:r w:rsidRPr="00FB1459">
              <w:rPr>
                <w:sz w:val="20"/>
                <w:szCs w:val="20"/>
                <w:lang w:val="en-US"/>
              </w:rPr>
              <w:tab/>
              <w:t>Kerberos.</w:t>
            </w:r>
          </w:p>
          <w:p w:rsidR="00794B28" w:rsidRPr="00FB1459" w:rsidRDefault="00794B28" w:rsidP="00B17003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co najmniej dwa mechanizmy transparentnej autoryzacji użytkowników w usłudze katalogowej Microsoft Active Directory.</w:t>
            </w:r>
          </w:p>
          <w:p w:rsidR="00794B28" w:rsidRPr="00FB1459" w:rsidRDefault="00794B28" w:rsidP="00B17003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Co najmniej jedna z metod transparentnej autoryzacji nie wymaga instalacji dedykowanego agenta.</w:t>
            </w:r>
          </w:p>
          <w:p w:rsidR="00794B28" w:rsidRPr="00FB1459" w:rsidRDefault="00794B28" w:rsidP="00B17003">
            <w:pPr>
              <w:numPr>
                <w:ilvl w:val="0"/>
                <w:numId w:val="5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Autoryzacja użytkowników z Microsoft Active Directory nie wymaga modyfikacji schematu domeny.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ind w:left="77" w:hanging="77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Administracja łączami do </w:t>
            </w:r>
            <w:proofErr w:type="spellStart"/>
            <w:r w:rsidRPr="00FB1459">
              <w:rPr>
                <w:sz w:val="20"/>
                <w:szCs w:val="20"/>
              </w:rPr>
              <w:t>internetu</w:t>
            </w:r>
            <w:proofErr w:type="spellEnd"/>
            <w:r w:rsidRPr="00FB1459">
              <w:rPr>
                <w:sz w:val="20"/>
                <w:szCs w:val="20"/>
              </w:rPr>
              <w:t xml:space="preserve"> (ISP) – wymagania minimalne: </w:t>
            </w:r>
          </w:p>
          <w:p w:rsidR="00794B28" w:rsidRPr="00FB1459" w:rsidRDefault="00794B28" w:rsidP="00B17003">
            <w:pPr>
              <w:numPr>
                <w:ilvl w:val="0"/>
                <w:numId w:val="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posiadać wsparcie dla mechanizmów równoważenia obciążenia łączy do sieci Internet (tzw. </w:t>
            </w:r>
            <w:proofErr w:type="spellStart"/>
            <w:r w:rsidRPr="00FB1459">
              <w:rPr>
                <w:sz w:val="20"/>
                <w:szCs w:val="20"/>
              </w:rPr>
              <w:t>Load</w:t>
            </w:r>
            <w:proofErr w:type="spellEnd"/>
            <w:r w:rsidRPr="00FB1459">
              <w:rPr>
                <w:sz w:val="20"/>
                <w:szCs w:val="20"/>
              </w:rPr>
              <w:t xml:space="preserve"> </w:t>
            </w:r>
            <w:proofErr w:type="spellStart"/>
            <w:r w:rsidRPr="00FB1459">
              <w:rPr>
                <w:sz w:val="20"/>
                <w:szCs w:val="20"/>
              </w:rPr>
              <w:t>Balancing</w:t>
            </w:r>
            <w:proofErr w:type="spellEnd"/>
            <w:r w:rsidRPr="00FB1459">
              <w:rPr>
                <w:sz w:val="20"/>
                <w:szCs w:val="20"/>
              </w:rPr>
              <w:t>).</w:t>
            </w:r>
          </w:p>
          <w:p w:rsidR="00794B28" w:rsidRPr="00FB1459" w:rsidRDefault="00794B28" w:rsidP="00B17003">
            <w:pPr>
              <w:numPr>
                <w:ilvl w:val="0"/>
                <w:numId w:val="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Mechanizm równoważenia obciążenia łącza internetowego musi działać w oparciu o następujące dwa mechanizmy: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a. równoważenie względem adresu źródłowego,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b. równoważenie względem połączenia.</w:t>
            </w:r>
          </w:p>
          <w:p w:rsidR="00794B28" w:rsidRPr="00FB1459" w:rsidRDefault="00794B28" w:rsidP="00B17003">
            <w:pPr>
              <w:numPr>
                <w:ilvl w:val="0"/>
                <w:numId w:val="15"/>
              </w:numPr>
              <w:spacing w:line="259" w:lineRule="auto"/>
              <w:ind w:left="786" w:hanging="425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Mechanizm równoważenia łącza mus</w:t>
            </w:r>
            <w:r>
              <w:rPr>
                <w:sz w:val="20"/>
                <w:szCs w:val="20"/>
              </w:rPr>
              <w:t xml:space="preserve">i uwzględniać wagi przypisywane </w:t>
            </w:r>
            <w:r w:rsidRPr="00FB1459">
              <w:rPr>
                <w:sz w:val="20"/>
                <w:szCs w:val="20"/>
              </w:rPr>
              <w:t>osobno dla każdego z łączy do Internetu.</w:t>
            </w:r>
          </w:p>
          <w:p w:rsidR="00794B28" w:rsidRPr="00FB1459" w:rsidRDefault="00794B28" w:rsidP="00B17003">
            <w:pPr>
              <w:numPr>
                <w:ilvl w:val="0"/>
                <w:numId w:val="15"/>
              </w:numPr>
              <w:spacing w:line="259" w:lineRule="auto"/>
              <w:ind w:left="786" w:hanging="425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mechanizm p</w:t>
            </w:r>
            <w:r>
              <w:rPr>
                <w:sz w:val="20"/>
                <w:szCs w:val="20"/>
              </w:rPr>
              <w:t xml:space="preserve">rzełączenia na łącze zapasowe w </w:t>
            </w:r>
            <w:r w:rsidRPr="00FB1459">
              <w:rPr>
                <w:sz w:val="20"/>
                <w:szCs w:val="20"/>
              </w:rPr>
              <w:t>przypadku awarii łącza podstawowego.</w:t>
            </w:r>
          </w:p>
          <w:p w:rsidR="00794B28" w:rsidRPr="00FB1459" w:rsidRDefault="00794B28" w:rsidP="00B17003">
            <w:pPr>
              <w:numPr>
                <w:ilvl w:val="0"/>
                <w:numId w:val="15"/>
              </w:numPr>
              <w:spacing w:line="259" w:lineRule="auto"/>
              <w:ind w:left="786" w:hanging="425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mechanizm statycznego trasowania pakietów.</w:t>
            </w:r>
          </w:p>
          <w:p w:rsidR="00794B28" w:rsidRPr="00FB1459" w:rsidRDefault="00794B28" w:rsidP="00B17003">
            <w:pPr>
              <w:numPr>
                <w:ilvl w:val="0"/>
                <w:numId w:val="15"/>
              </w:numPr>
              <w:spacing w:line="259" w:lineRule="auto"/>
              <w:ind w:left="786" w:hanging="425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możliwość trasowania połączeń dla IPv6 co najmniej w zakresie trasowania statycznego oraz mechanizmu przełączenia na łącze zapasowe w przypadku awarii łącza podstawowego.</w:t>
            </w:r>
          </w:p>
          <w:p w:rsidR="00794B28" w:rsidRPr="00FB1459" w:rsidRDefault="00794B28" w:rsidP="00B17003">
            <w:pPr>
              <w:numPr>
                <w:ilvl w:val="0"/>
                <w:numId w:val="15"/>
              </w:numPr>
              <w:spacing w:line="259" w:lineRule="auto"/>
              <w:ind w:left="786" w:hanging="425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posiadać możliwość trasowania połączeń względem reguły na firewallu w odniesieniu do pojedynczego połączenia, adresu IP lub autoryzowanego użytkownika oraz pola DSCP. </w:t>
            </w:r>
          </w:p>
          <w:p w:rsidR="00794B28" w:rsidRPr="00FB1459" w:rsidRDefault="00794B28" w:rsidP="00B17003">
            <w:pPr>
              <w:numPr>
                <w:ilvl w:val="0"/>
                <w:numId w:val="15"/>
              </w:numPr>
              <w:spacing w:line="259" w:lineRule="auto"/>
              <w:ind w:left="786" w:hanging="425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Rozwiązanie powinno zapewniać obsługę routingu dynamicznego w oparciu co najmniej o protokoły: RIPv2, OSPF oraz BGP.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ind w:hanging="643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Pozostałe usługi i funkcje rozwiązania: </w:t>
            </w:r>
          </w:p>
          <w:p w:rsidR="00794B28" w:rsidRPr="00FB1459" w:rsidRDefault="00794B28" w:rsidP="00B17003">
            <w:pPr>
              <w:numPr>
                <w:ilvl w:val="0"/>
                <w:numId w:val="1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wbudowany serwer DHCP z możliwością przypisywania adresu IP do adresu MAC karty sieciowej stacji roboczej w sieci.</w:t>
            </w:r>
          </w:p>
          <w:p w:rsidR="00794B28" w:rsidRPr="00FB1459" w:rsidRDefault="00794B28" w:rsidP="00B17003">
            <w:pPr>
              <w:numPr>
                <w:ilvl w:val="0"/>
                <w:numId w:val="1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pozwalać na przesyłanie zapytań DHCP do zewnętrznego serwera DHCP – DHCP </w:t>
            </w:r>
            <w:proofErr w:type="spellStart"/>
            <w:r w:rsidRPr="00FB1459">
              <w:rPr>
                <w:sz w:val="20"/>
                <w:szCs w:val="20"/>
              </w:rPr>
              <w:t>Relay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Konfiguracja serwera DHCP musi być niezależna dla protokołu IPv4 i IPv6.</w:t>
            </w:r>
          </w:p>
          <w:p w:rsidR="00794B28" w:rsidRPr="00FB1459" w:rsidRDefault="00794B28" w:rsidP="00B17003">
            <w:pPr>
              <w:numPr>
                <w:ilvl w:val="0"/>
                <w:numId w:val="1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możliwość tworzenia różnych konfiguracji dla różnych podsieci. Z możliwością określenia różnych bram, a także serwerów DNS.</w:t>
            </w:r>
          </w:p>
          <w:p w:rsidR="00794B28" w:rsidRPr="00FB1459" w:rsidRDefault="00794B28" w:rsidP="00B17003">
            <w:pPr>
              <w:numPr>
                <w:ilvl w:val="0"/>
                <w:numId w:val="1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być wyposażone w klienta usługi SNMP w wersji 1,2 i 3.</w:t>
            </w:r>
          </w:p>
          <w:p w:rsidR="00794B28" w:rsidRPr="00FB1459" w:rsidRDefault="00794B28" w:rsidP="00B17003">
            <w:pPr>
              <w:numPr>
                <w:ilvl w:val="0"/>
                <w:numId w:val="16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usługę DNS Proxy.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Administracja urządzeniem – wymagania minimalne: 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Konfiguracja urządzenia musi być możliwa z wykorzystaniem polskiego </w:t>
            </w:r>
            <w:r w:rsidRPr="00FB1459">
              <w:rPr>
                <w:sz w:val="20"/>
                <w:szCs w:val="20"/>
              </w:rPr>
              <w:lastRenderedPageBreak/>
              <w:t>interfejsu graficznego.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Interfejs konfiguracyjny musi być dostępny poprzez przeglądarkę internetową a komunikacja musi być zabezpieczona za pomocą protokołu </w:t>
            </w:r>
            <w:proofErr w:type="spellStart"/>
            <w:r w:rsidRPr="00FB1459">
              <w:rPr>
                <w:sz w:val="20"/>
                <w:szCs w:val="20"/>
              </w:rPr>
              <w:t>https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Komunikacja może odbywać się na porcie innym niż </w:t>
            </w:r>
            <w:proofErr w:type="spellStart"/>
            <w:r w:rsidRPr="00FB1459">
              <w:rPr>
                <w:sz w:val="20"/>
                <w:szCs w:val="20"/>
              </w:rPr>
              <w:t>https</w:t>
            </w:r>
            <w:proofErr w:type="spellEnd"/>
            <w:r w:rsidRPr="00FB1459">
              <w:rPr>
                <w:sz w:val="20"/>
                <w:szCs w:val="20"/>
              </w:rPr>
              <w:t xml:space="preserve"> (443 TCP).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być zarządzane przez dowolną liczbę administratorów z różnymi (także nakładającymi się) uprawnieniami.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Rozwiązanie musi mieć możliwość zarządzania poprzez dedykowaną platformę centralnego zarządzania. Komunikacja pomiędzy urządzeniem a platformą centralnej administracji musi być szyfrowana.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Interfejs konfiguracyjny platformy centralnego zarządzania musi być dostępny poprzez przeglądarkę internetową a komunikacja musi być zabezpieczona za pomocą protokołu </w:t>
            </w:r>
            <w:proofErr w:type="spellStart"/>
            <w:r w:rsidRPr="00FB1459">
              <w:rPr>
                <w:sz w:val="20"/>
                <w:szCs w:val="20"/>
              </w:rPr>
              <w:t>https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mieć możliwość eksportowania logów na zewnętrzny serwer (</w:t>
            </w:r>
            <w:proofErr w:type="spellStart"/>
            <w:r w:rsidRPr="00FB1459">
              <w:rPr>
                <w:sz w:val="20"/>
                <w:szCs w:val="20"/>
              </w:rPr>
              <w:t>syslog</w:t>
            </w:r>
            <w:proofErr w:type="spellEnd"/>
            <w:r w:rsidRPr="00FB1459">
              <w:rPr>
                <w:sz w:val="20"/>
                <w:szCs w:val="20"/>
              </w:rPr>
              <w:t>). Wysyłanie logów powinno być możliwe za pomocą transmisji szyfrowanej (TLS).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Rozwiązanie musi mieć możliwość eksportowania logów za pomocą protokołu IPFIX.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pozwalać na automatyczne wykonywanie kopii zapasowej ustawień (backup konfiguracji) do chmury producenta lub na dedykowany serwer zarządzany przez administratora.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pozwalać na odtworzenie backupu konfiguracji bezpośrednio z serwerów chmury producenta lub z dedykowanego serwera zarządzanego przez administratora.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posiadać funkcjonalność </w:t>
            </w:r>
            <w:proofErr w:type="spellStart"/>
            <w:r w:rsidRPr="00FB1459">
              <w:rPr>
                <w:sz w:val="20"/>
                <w:szCs w:val="20"/>
              </w:rPr>
              <w:t>anonimizacji</w:t>
            </w:r>
            <w:proofErr w:type="spellEnd"/>
            <w:r w:rsidRPr="00FB1459">
              <w:rPr>
                <w:sz w:val="20"/>
                <w:szCs w:val="20"/>
              </w:rPr>
              <w:t xml:space="preserve"> logów.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mieć możliwość bezpośredniego podłączenia karty pamięci typu SD w celu zbierania logów.</w:t>
            </w:r>
          </w:p>
          <w:p w:rsidR="00794B28" w:rsidRPr="00FB1459" w:rsidRDefault="00794B28" w:rsidP="00B17003">
            <w:pPr>
              <w:numPr>
                <w:ilvl w:val="0"/>
                <w:numId w:val="17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mieć możliwość bezpośredniego podłączenia karty pamięci typu SD w celu zbierania logów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Raportowanie – wymagania minimalne: </w:t>
            </w:r>
          </w:p>
          <w:p w:rsidR="00794B28" w:rsidRPr="00FB1459" w:rsidRDefault="00794B28" w:rsidP="00B17003">
            <w:pPr>
              <w:numPr>
                <w:ilvl w:val="0"/>
                <w:numId w:val="1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wbudowany w interfejs administracyjny system raportowania i przeglądania logów zebranych na urządzeniu.</w:t>
            </w:r>
          </w:p>
          <w:p w:rsidR="00794B28" w:rsidRPr="00FB1459" w:rsidRDefault="00794B28" w:rsidP="00B17003">
            <w:pPr>
              <w:numPr>
                <w:ilvl w:val="0"/>
                <w:numId w:val="1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System raportowania i przeglądania logów wbudowany w system nie może wymagać dodatkowej licencji do swojego działania.</w:t>
            </w:r>
          </w:p>
          <w:p w:rsidR="00794B28" w:rsidRPr="00FB1459" w:rsidRDefault="00794B28" w:rsidP="00B17003">
            <w:pPr>
              <w:numPr>
                <w:ilvl w:val="0"/>
                <w:numId w:val="1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System raportowania musi posiadać predefiniowane raporty dla co najmniej ruchu WEB, modułu IPS, skanera Antywirusowego i Antyspamowego.</w:t>
            </w:r>
          </w:p>
          <w:p w:rsidR="00794B28" w:rsidRPr="00FB1459" w:rsidRDefault="00794B28" w:rsidP="00B17003">
            <w:pPr>
              <w:numPr>
                <w:ilvl w:val="0"/>
                <w:numId w:val="1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System raportujący musi umożliwiać wygenerowanie co najmniej 5 różnych raportów.</w:t>
            </w:r>
          </w:p>
          <w:p w:rsidR="00794B28" w:rsidRPr="00FB1459" w:rsidRDefault="00794B28" w:rsidP="00B17003">
            <w:pPr>
              <w:numPr>
                <w:ilvl w:val="0"/>
                <w:numId w:val="1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System raportujący musi dawać możliwość edycji konfiguracji z poziomu raportu.</w:t>
            </w:r>
          </w:p>
          <w:p w:rsidR="00794B28" w:rsidRDefault="00794B28" w:rsidP="00B17003">
            <w:pPr>
              <w:numPr>
                <w:ilvl w:val="0"/>
                <w:numId w:val="1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W ramach podstawowej licencji zamawiający powinien otrzymać możliwość korzystania z dedykowanego systemu zbierania logów i tworzenia raportów w postaci wirtualnej maszyny.</w:t>
            </w:r>
          </w:p>
          <w:p w:rsidR="00794B28" w:rsidRDefault="00794B28" w:rsidP="00B17003">
            <w:pPr>
              <w:spacing w:line="259" w:lineRule="auto"/>
              <w:ind w:left="720"/>
              <w:rPr>
                <w:color w:val="FF0000"/>
                <w:sz w:val="20"/>
                <w:szCs w:val="20"/>
              </w:rPr>
            </w:pPr>
          </w:p>
          <w:p w:rsidR="00794B28" w:rsidRPr="00C62FAF" w:rsidRDefault="00794B28" w:rsidP="00B17003">
            <w:pPr>
              <w:spacing w:line="259" w:lineRule="auto"/>
              <w:ind w:left="72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Pytania:  </w:t>
            </w:r>
            <w:r w:rsidRPr="00C62FAF">
              <w:rPr>
                <w:color w:val="FF0000"/>
                <w:sz w:val="20"/>
                <w:szCs w:val="20"/>
              </w:rPr>
              <w:t>Czy zamawiający dopuszcza rozwiązanie z możliwością rozbudowy o dedykowany system zbierania logów i tworzenia raportów?</w:t>
            </w:r>
          </w:p>
          <w:p w:rsidR="004F35E9" w:rsidRDefault="00794B28" w:rsidP="00B17003">
            <w:pPr>
              <w:spacing w:line="259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               </w:t>
            </w:r>
            <w:r w:rsidRPr="00C62FAF">
              <w:rPr>
                <w:b/>
                <w:sz w:val="20"/>
                <w:szCs w:val="20"/>
                <w:u w:val="single"/>
              </w:rPr>
              <w:t>Odpowiedź:</w:t>
            </w:r>
            <w:r w:rsidRPr="00C62FAF">
              <w:rPr>
                <w:b/>
                <w:u w:val="single"/>
              </w:rPr>
              <w:t xml:space="preserve"> </w:t>
            </w:r>
            <w:r w:rsidR="004F35E9" w:rsidRPr="004F35E9">
              <w:rPr>
                <w:b/>
                <w:sz w:val="20"/>
                <w:szCs w:val="20"/>
                <w:u w:val="single"/>
              </w:rPr>
              <w:t xml:space="preserve">Urządzenie musi posiadać możliwość rozbudowy o </w:t>
            </w:r>
            <w:r w:rsidR="004F35E9">
              <w:rPr>
                <w:b/>
                <w:sz w:val="20"/>
                <w:szCs w:val="20"/>
                <w:u w:val="single"/>
              </w:rPr>
              <w:t xml:space="preserve">       </w:t>
            </w:r>
          </w:p>
          <w:p w:rsidR="00794B28" w:rsidRDefault="004F35E9" w:rsidP="00B17003">
            <w:pPr>
              <w:spacing w:line="259" w:lineRule="auto"/>
              <w:rPr>
                <w:b/>
                <w:sz w:val="20"/>
                <w:szCs w:val="20"/>
                <w:u w:val="single"/>
              </w:rPr>
            </w:pPr>
            <w:r w:rsidRPr="004F35E9">
              <w:rPr>
                <w:b/>
                <w:sz w:val="20"/>
                <w:szCs w:val="20"/>
                <w:u w:val="single"/>
              </w:rPr>
              <w:t>dedykowany system zbierania logów i tworzenia raportów w postaci wirtualnej maszyny pochodzący od tego samego producenta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</w:p>
          <w:p w:rsidR="00794B28" w:rsidRPr="00FB1459" w:rsidRDefault="00794B28" w:rsidP="00B17003">
            <w:pPr>
              <w:numPr>
                <w:ilvl w:val="0"/>
                <w:numId w:val="1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Dodatkowy system musi umożliwiać tworzenie interaktywnych raportów w zakresie działania co najmniej następujących modułów: IPS, URL </w:t>
            </w:r>
            <w:proofErr w:type="spellStart"/>
            <w:r w:rsidRPr="00FB1459">
              <w:rPr>
                <w:sz w:val="20"/>
                <w:szCs w:val="20"/>
              </w:rPr>
              <w:t>Filtering</w:t>
            </w:r>
            <w:proofErr w:type="spellEnd"/>
            <w:r w:rsidRPr="00FB1459">
              <w:rPr>
                <w:sz w:val="20"/>
                <w:szCs w:val="20"/>
              </w:rPr>
              <w:t xml:space="preserve">, </w:t>
            </w:r>
            <w:r w:rsidRPr="00FB1459">
              <w:rPr>
                <w:sz w:val="20"/>
                <w:szCs w:val="20"/>
              </w:rPr>
              <w:lastRenderedPageBreak/>
              <w:t>skaner antywirusowy, skaner antyspamowy.</w:t>
            </w:r>
          </w:p>
          <w:p w:rsidR="00794B28" w:rsidRPr="00FB1459" w:rsidRDefault="00794B28" w:rsidP="00B17003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Parametry sprzętowe – wymagania minimalne: 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Urządzenie musi być pozbawione dysku twardego, a oprogramowanie wewnętrzne musi działać z wbudowanej pamięci </w:t>
            </w:r>
            <w:proofErr w:type="spellStart"/>
            <w:r w:rsidRPr="00FB1459">
              <w:rPr>
                <w:sz w:val="20"/>
                <w:szCs w:val="20"/>
              </w:rPr>
              <w:t>flash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Liczba portów Ethernet 10/100/1000Mbps – min. 8.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posiadać funkcjonalność budowania połączeń z Internetem za pomocą modemu 3G pochodzącego od dowolnego producenta.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Przepustowość Firewall – min. 4 </w:t>
            </w:r>
            <w:proofErr w:type="spellStart"/>
            <w:r w:rsidRPr="00FB1459">
              <w:rPr>
                <w:sz w:val="20"/>
                <w:szCs w:val="20"/>
              </w:rPr>
              <w:t>Gbps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Przepustowość Firewall wraz z włączonym systemem IPS – min. 2,4 </w:t>
            </w:r>
            <w:proofErr w:type="spellStart"/>
            <w:r w:rsidRPr="00FB1459">
              <w:rPr>
                <w:sz w:val="20"/>
                <w:szCs w:val="20"/>
              </w:rPr>
              <w:t>Gbps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Przepustowość filtrowania Antywirusowego – min. 495 </w:t>
            </w:r>
            <w:proofErr w:type="spellStart"/>
            <w:r w:rsidRPr="00FB1459">
              <w:rPr>
                <w:sz w:val="20"/>
                <w:szCs w:val="20"/>
              </w:rPr>
              <w:t>Mbps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Minimalna przepustowość tunelu VPN przy szyfrowaniu AES wynosi min. 600 </w:t>
            </w:r>
            <w:proofErr w:type="spellStart"/>
            <w:r w:rsidRPr="00FB1459">
              <w:rPr>
                <w:sz w:val="20"/>
                <w:szCs w:val="20"/>
              </w:rPr>
              <w:t>Mbps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Maksymalna liczba tuneli VPN </w:t>
            </w:r>
            <w:proofErr w:type="spellStart"/>
            <w:r w:rsidRPr="00FB1459">
              <w:rPr>
                <w:sz w:val="20"/>
                <w:szCs w:val="20"/>
              </w:rPr>
              <w:t>IPSec</w:t>
            </w:r>
            <w:proofErr w:type="spellEnd"/>
            <w:r w:rsidRPr="00FB1459">
              <w:rPr>
                <w:sz w:val="20"/>
                <w:szCs w:val="20"/>
              </w:rPr>
              <w:t xml:space="preserve"> nie może być mniejsza niż 100.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Maksymalna liczba tuneli typu Full SSL VPN nie może być mniejsza niż 20. 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Obsługa min. VLAN 64.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Liczba równoczesnych sesji - min. 300 000 i nie mniej niż 18 000 nowych sesji/sekundę.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musi dawać możliwość budowania klastrów wysokiej dostępności HA co najmniej w trybie Active-</w:t>
            </w:r>
            <w:proofErr w:type="spellStart"/>
            <w:r w:rsidRPr="00FB1459">
              <w:rPr>
                <w:sz w:val="20"/>
                <w:szCs w:val="20"/>
              </w:rPr>
              <w:t>Passive</w:t>
            </w:r>
            <w:proofErr w:type="spellEnd"/>
            <w:r w:rsidRPr="00FB1459">
              <w:rPr>
                <w:sz w:val="20"/>
                <w:szCs w:val="20"/>
              </w:rPr>
              <w:t>.</w:t>
            </w:r>
          </w:p>
          <w:p w:rsidR="00794B28" w:rsidRPr="00FB1459" w:rsidRDefault="00794B28" w:rsidP="00B17003">
            <w:pPr>
              <w:numPr>
                <w:ilvl w:val="0"/>
                <w:numId w:val="19"/>
              </w:num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Urządzenie nie posiada nielimitowane na użytkowników.</w:t>
            </w:r>
          </w:p>
        </w:tc>
      </w:tr>
      <w:tr w:rsidR="00794B28" w:rsidRPr="00FB1459" w:rsidTr="00B17003">
        <w:trPr>
          <w:trHeight w:val="70"/>
        </w:trPr>
        <w:tc>
          <w:tcPr>
            <w:tcW w:w="1180" w:type="pct"/>
          </w:tcPr>
          <w:p w:rsidR="00794B28" w:rsidRPr="00FB1459" w:rsidRDefault="0064012E" w:rsidP="00B17003">
            <w:pPr>
              <w:spacing w:line="259" w:lineRule="auto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lastRenderedPageBreak/>
              <w:t>pytanie</w:t>
            </w:r>
            <w:r w:rsidR="00794B28" w:rsidRPr="00FB1459">
              <w:rPr>
                <w:b/>
                <w:sz w:val="20"/>
                <w:szCs w:val="20"/>
              </w:rPr>
              <w:t>Gwarancja</w:t>
            </w:r>
            <w:proofErr w:type="spellEnd"/>
          </w:p>
        </w:tc>
        <w:tc>
          <w:tcPr>
            <w:tcW w:w="3820" w:type="pct"/>
          </w:tcPr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Wymaga się, aby dostawa obejmowała również minimum 36-miesięczną gwarancję producentów na dostarczone elementy systemu oraz licencje dla wszystkich funkcji bezpieczeństwa.</w:t>
            </w:r>
          </w:p>
        </w:tc>
      </w:tr>
      <w:tr w:rsidR="00794B28" w:rsidRPr="00FB1459" w:rsidTr="00B17003">
        <w:trPr>
          <w:trHeight w:val="70"/>
        </w:trPr>
        <w:tc>
          <w:tcPr>
            <w:tcW w:w="1180" w:type="pct"/>
          </w:tcPr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  <w:r w:rsidRPr="00FB1459">
              <w:rPr>
                <w:b/>
                <w:sz w:val="20"/>
                <w:szCs w:val="20"/>
              </w:rPr>
              <w:t>Wdrożenie</w:t>
            </w:r>
          </w:p>
        </w:tc>
        <w:tc>
          <w:tcPr>
            <w:tcW w:w="3820" w:type="pct"/>
          </w:tcPr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-Wstępna konfiguracja urządzenia (zaadresowanie </w:t>
            </w:r>
            <w:proofErr w:type="spellStart"/>
            <w:r w:rsidRPr="00FB1459">
              <w:rPr>
                <w:sz w:val="20"/>
                <w:szCs w:val="20"/>
              </w:rPr>
              <w:t>interface'ów</w:t>
            </w:r>
            <w:proofErr w:type="spellEnd"/>
            <w:r w:rsidRPr="00FB1459">
              <w:rPr>
                <w:sz w:val="20"/>
                <w:szCs w:val="20"/>
              </w:rPr>
              <w:t>, konfiguracja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routingu, DNS, NTP),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profilów administracyjnych,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Podpięcie weryfikacja statusu licencji,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obiektów adresowych na potrzeby polityk Firewall (na podstawie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przygotowanej wcześniej listy),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polityk Firewall pomiędzy strefami bezpieczeństwa,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-Weryfikacja komunikacji pomiędzy strefami bezpieczeństwa,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lokalnej bazy użytkowników oraz zdefiniowanie grup, oraz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podłączenie do usługi LDAP/AD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Konfiguracja VPN wg potrzeby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-Konfiguracja </w:t>
            </w:r>
            <w:proofErr w:type="spellStart"/>
            <w:r w:rsidRPr="00FB1459">
              <w:rPr>
                <w:sz w:val="20"/>
                <w:szCs w:val="20"/>
              </w:rPr>
              <w:t>IPSec</w:t>
            </w:r>
            <w:proofErr w:type="spellEnd"/>
            <w:r w:rsidRPr="00FB1459">
              <w:rPr>
                <w:sz w:val="20"/>
                <w:szCs w:val="20"/>
              </w:rPr>
              <w:t xml:space="preserve"> VPN </w:t>
            </w:r>
            <w:proofErr w:type="spellStart"/>
            <w:r w:rsidRPr="00FB1459">
              <w:rPr>
                <w:sz w:val="20"/>
                <w:szCs w:val="20"/>
              </w:rPr>
              <w:t>site</w:t>
            </w:r>
            <w:proofErr w:type="spellEnd"/>
            <w:r w:rsidRPr="00FB1459">
              <w:rPr>
                <w:sz w:val="20"/>
                <w:szCs w:val="20"/>
              </w:rPr>
              <w:t>-to-</w:t>
            </w:r>
            <w:proofErr w:type="spellStart"/>
            <w:r w:rsidRPr="00FB1459">
              <w:rPr>
                <w:sz w:val="20"/>
                <w:szCs w:val="20"/>
              </w:rPr>
              <w:t>site</w:t>
            </w:r>
            <w:proofErr w:type="spellEnd"/>
            <w:r w:rsidRPr="00FB1459">
              <w:rPr>
                <w:sz w:val="20"/>
                <w:szCs w:val="20"/>
              </w:rPr>
              <w:t>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--Konfiguracja </w:t>
            </w:r>
            <w:proofErr w:type="spellStart"/>
            <w:r w:rsidRPr="00FB1459">
              <w:rPr>
                <w:sz w:val="20"/>
                <w:szCs w:val="20"/>
              </w:rPr>
              <w:t>IPSec</w:t>
            </w:r>
            <w:proofErr w:type="spellEnd"/>
            <w:r w:rsidRPr="00FB1459">
              <w:rPr>
                <w:sz w:val="20"/>
                <w:szCs w:val="20"/>
              </w:rPr>
              <w:t xml:space="preserve"> VPN </w:t>
            </w:r>
            <w:proofErr w:type="spellStart"/>
            <w:r w:rsidRPr="00FB1459">
              <w:rPr>
                <w:sz w:val="20"/>
                <w:szCs w:val="20"/>
              </w:rPr>
              <w:t>client</w:t>
            </w:r>
            <w:proofErr w:type="spellEnd"/>
            <w:r w:rsidRPr="00FB1459">
              <w:rPr>
                <w:sz w:val="20"/>
                <w:szCs w:val="20"/>
              </w:rPr>
              <w:t>-to-</w:t>
            </w:r>
            <w:proofErr w:type="spellStart"/>
            <w:r w:rsidRPr="00FB1459">
              <w:rPr>
                <w:sz w:val="20"/>
                <w:szCs w:val="20"/>
              </w:rPr>
              <w:t>site</w:t>
            </w:r>
            <w:proofErr w:type="spellEnd"/>
            <w:r w:rsidRPr="00FB1459">
              <w:rPr>
                <w:sz w:val="20"/>
                <w:szCs w:val="20"/>
              </w:rPr>
              <w:t>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 xml:space="preserve">-Konfiguracja SSL VPN </w:t>
            </w:r>
            <w:proofErr w:type="spellStart"/>
            <w:r w:rsidRPr="00FB1459">
              <w:rPr>
                <w:sz w:val="20"/>
                <w:szCs w:val="20"/>
              </w:rPr>
              <w:t>client</w:t>
            </w:r>
            <w:proofErr w:type="spellEnd"/>
            <w:r w:rsidRPr="00FB1459">
              <w:rPr>
                <w:sz w:val="20"/>
                <w:szCs w:val="20"/>
              </w:rPr>
              <w:t>-to-</w:t>
            </w:r>
            <w:proofErr w:type="spellStart"/>
            <w:r w:rsidRPr="00FB1459">
              <w:rPr>
                <w:sz w:val="20"/>
                <w:szCs w:val="20"/>
              </w:rPr>
              <w:t>site</w:t>
            </w:r>
            <w:proofErr w:type="spellEnd"/>
            <w:r w:rsidRPr="00FB1459">
              <w:rPr>
                <w:sz w:val="20"/>
                <w:szCs w:val="20"/>
              </w:rPr>
              <w:t>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profilów kontroli Antywirusowej i podpięcie do polityk FW,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profilów ochrony przed atakami IPS i podpięcie do polityk FW,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profilów kontroli aplikacji i podpięcie do polityk FW,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profilów kontroli WWW i podpięcie do polityk FW,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-Konfiguracja profilów antyspamowych i podpięcie do polityk FW,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-Test zastosowanych funkcji ochronnych,</w:t>
            </w:r>
          </w:p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-Przygotowania ogólnej dokumentacji z zakresu zdefiniowanych funkcji.</w:t>
            </w:r>
          </w:p>
        </w:tc>
      </w:tr>
      <w:tr w:rsidR="00794B28" w:rsidRPr="00FB1459" w:rsidTr="00B17003">
        <w:trPr>
          <w:trHeight w:val="300"/>
        </w:trPr>
        <w:tc>
          <w:tcPr>
            <w:tcW w:w="1180" w:type="pct"/>
          </w:tcPr>
          <w:p w:rsidR="00794B28" w:rsidRPr="00FB1459" w:rsidRDefault="00794B28" w:rsidP="00B17003">
            <w:pPr>
              <w:spacing w:line="259" w:lineRule="auto"/>
              <w:rPr>
                <w:b/>
                <w:sz w:val="20"/>
                <w:szCs w:val="20"/>
              </w:rPr>
            </w:pPr>
            <w:r w:rsidRPr="00FB1459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3820" w:type="pct"/>
          </w:tcPr>
          <w:p w:rsidR="00794B28" w:rsidRPr="00FB1459" w:rsidRDefault="00794B28" w:rsidP="00B17003">
            <w:pPr>
              <w:spacing w:line="259" w:lineRule="auto"/>
              <w:rPr>
                <w:sz w:val="20"/>
                <w:szCs w:val="20"/>
              </w:rPr>
            </w:pPr>
            <w:r w:rsidRPr="00FB1459">
              <w:rPr>
                <w:sz w:val="20"/>
                <w:szCs w:val="20"/>
              </w:rPr>
              <w:t>1 szt.</w:t>
            </w:r>
          </w:p>
        </w:tc>
      </w:tr>
    </w:tbl>
    <w:p w:rsidR="00794B28" w:rsidRDefault="00794B28"/>
    <w:p w:rsidR="0064012E" w:rsidRPr="0064012E" w:rsidRDefault="0064012E" w:rsidP="00565BD5">
      <w:r>
        <w:t xml:space="preserve">Pytanie: Dotyczy wymogów stawianych oprogramowaniu </w:t>
      </w:r>
      <w:r w:rsidR="00565BD5">
        <w:t xml:space="preserve">do backup ujętego w Rozdziale 4 SWZ część Opisu Przedmiotu Zamówienia  </w:t>
      </w:r>
    </w:p>
    <w:p w:rsidR="0064012E" w:rsidRPr="0064012E" w:rsidRDefault="0064012E" w:rsidP="00565BD5">
      <w:pPr>
        <w:spacing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Ktoś pięknie opisał backup ale trosz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ę archaizmy są wpisane.</w:t>
      </w:r>
    </w:p>
    <w:p w:rsidR="0064012E" w:rsidRDefault="0064012E" w:rsidP="0064012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spellStart"/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Veeam</w:t>
      </w:r>
      <w:proofErr w:type="spellEnd"/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 xml:space="preserve"> nie spełni między innymi:</w:t>
      </w:r>
    </w:p>
    <w:p w:rsidR="0064012E" w:rsidRDefault="0064012E" w:rsidP="0064012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390900" cy="1257300"/>
            <wp:effectExtent l="0" t="0" r="0" b="0"/>
            <wp:docPr id="1" name="Obraz 1" descr="C:\Users\WF088~1.CHL\AppData\Local\Temp\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F088~1.CHL\AppData\Local\Temp\image00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12E" w:rsidRDefault="0064012E" w:rsidP="0064012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- nie ma wsparcia dla Windows XP i Vista skoro sam producent MS Windows sam jej nie świadczy</w:t>
      </w:r>
    </w:p>
    <w:p w:rsidR="0064012E" w:rsidRPr="0064012E" w:rsidRDefault="0064012E" w:rsidP="0064012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3467100" cy="323850"/>
            <wp:effectExtent l="0" t="0" r="0" b="0"/>
            <wp:docPr id="2" name="Obraz 2" descr="C:\Users\WF088~1.CHL\AppData\Local\Temp\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F088~1.CHL\AppData\Local\Temp\image00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12E" w:rsidRPr="0064012E" w:rsidRDefault="0064012E" w:rsidP="0064012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tutaj nie ma wsparcia na CD/DVD/</w:t>
      </w:r>
      <w:proofErr w:type="spellStart"/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BluRay</w:t>
      </w:r>
      <w:proofErr w:type="spellEnd"/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/HD_DVD, napędy taśmowe DDS/DLT (technologie już nie używane), AIT – też nie ma.</w:t>
      </w:r>
    </w:p>
    <w:p w:rsidR="0064012E" w:rsidRPr="0064012E" w:rsidRDefault="0064012E" w:rsidP="0064012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 xml:space="preserve">Można tworzyć </w:t>
      </w:r>
      <w:proofErr w:type="spellStart"/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recovery</w:t>
      </w:r>
      <w:proofErr w:type="spellEnd"/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 xml:space="preserve"> media jako ISO a następnie te ISO wypalić na CD/DVD/</w:t>
      </w:r>
      <w:proofErr w:type="spellStart"/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Bluray</w:t>
      </w:r>
      <w:proofErr w:type="spellEnd"/>
    </w:p>
    <w:p w:rsidR="0064012E" w:rsidRDefault="0064012E" w:rsidP="0064012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4012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Odpowiedź: W tym zakresie Zamawiający nie zmienia </w:t>
      </w:r>
      <w:r w:rsidR="00565BD5">
        <w:rPr>
          <w:rFonts w:ascii="Times New Roman" w:eastAsia="Times New Roman" w:hAnsi="Times New Roman"/>
          <w:sz w:val="24"/>
          <w:szCs w:val="24"/>
          <w:lang w:eastAsia="pl-PL"/>
        </w:rPr>
        <w:t xml:space="preserve">stawiany wymogów, przypominając,  iż warunki opisane są wymaganiami minimalnymi stawianymi Wykonawcy. </w:t>
      </w:r>
    </w:p>
    <w:p w:rsidR="00565BD5" w:rsidRPr="0064012E" w:rsidRDefault="00565BD5" w:rsidP="0064012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4012E" w:rsidRDefault="00565BD5">
      <w:r>
        <w:t>Małomice, 13 marca 2023 r.                                                                 Burmistrz Małomice</w:t>
      </w:r>
    </w:p>
    <w:p w:rsidR="00565BD5" w:rsidRDefault="00565BD5"/>
    <w:p w:rsidR="00565BD5" w:rsidRDefault="00565BD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/-/ Małgorzata Janina Sendecka</w:t>
      </w:r>
    </w:p>
    <w:sectPr w:rsidR="00565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1AB" w:rsidRDefault="005D31AB" w:rsidP="00F57D86">
      <w:pPr>
        <w:spacing w:line="240" w:lineRule="auto"/>
      </w:pPr>
      <w:r>
        <w:separator/>
      </w:r>
    </w:p>
  </w:endnote>
  <w:endnote w:type="continuationSeparator" w:id="0">
    <w:p w:rsidR="005D31AB" w:rsidRDefault="005D31AB" w:rsidP="00F57D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1AB" w:rsidRDefault="005D31AB" w:rsidP="00F57D86">
      <w:pPr>
        <w:spacing w:line="240" w:lineRule="auto"/>
      </w:pPr>
      <w:r>
        <w:separator/>
      </w:r>
    </w:p>
  </w:footnote>
  <w:footnote w:type="continuationSeparator" w:id="0">
    <w:p w:rsidR="005D31AB" w:rsidRDefault="005D31AB" w:rsidP="00F57D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6EFB"/>
    <w:multiLevelType w:val="multilevel"/>
    <w:tmpl w:val="EACC345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49742E6"/>
    <w:multiLevelType w:val="multilevel"/>
    <w:tmpl w:val="4462E4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69C4E58"/>
    <w:multiLevelType w:val="multilevel"/>
    <w:tmpl w:val="869A4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07FB6AA3"/>
    <w:multiLevelType w:val="multilevel"/>
    <w:tmpl w:val="874834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0BF902D8"/>
    <w:multiLevelType w:val="multilevel"/>
    <w:tmpl w:val="82F0904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3892DA3"/>
    <w:multiLevelType w:val="multilevel"/>
    <w:tmpl w:val="E8407D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C453D95"/>
    <w:multiLevelType w:val="multilevel"/>
    <w:tmpl w:val="935CC5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D3D7340"/>
    <w:multiLevelType w:val="multilevel"/>
    <w:tmpl w:val="7124EB4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2336017B"/>
    <w:multiLevelType w:val="multilevel"/>
    <w:tmpl w:val="D70C7BD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24C83D17"/>
    <w:multiLevelType w:val="multilevel"/>
    <w:tmpl w:val="DCF65E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2DB47D87"/>
    <w:multiLevelType w:val="multilevel"/>
    <w:tmpl w:val="0DC820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39954FC3"/>
    <w:multiLevelType w:val="multilevel"/>
    <w:tmpl w:val="8668A7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3D8E1FBA"/>
    <w:multiLevelType w:val="multilevel"/>
    <w:tmpl w:val="B156A7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418545E9"/>
    <w:multiLevelType w:val="multilevel"/>
    <w:tmpl w:val="7ACA17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49877517"/>
    <w:multiLevelType w:val="multilevel"/>
    <w:tmpl w:val="7B724FAE"/>
    <w:lvl w:ilvl="0">
      <w:start w:val="1"/>
      <w:numFmt w:val="bullet"/>
      <w:lvlText w:val="●"/>
      <w:lvlJc w:val="left"/>
      <w:pPr>
        <w:ind w:left="11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49B32071"/>
    <w:multiLevelType w:val="multilevel"/>
    <w:tmpl w:val="9546112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4C4940FB"/>
    <w:multiLevelType w:val="multilevel"/>
    <w:tmpl w:val="3B92A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597822B4"/>
    <w:multiLevelType w:val="multilevel"/>
    <w:tmpl w:val="0A0E2FEA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8">
    <w:nsid w:val="6D25784F"/>
    <w:multiLevelType w:val="multilevel"/>
    <w:tmpl w:val="67B2AD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8"/>
  </w:num>
  <w:num w:numId="3">
    <w:abstractNumId w:val="12"/>
  </w:num>
  <w:num w:numId="4">
    <w:abstractNumId w:val="6"/>
  </w:num>
  <w:num w:numId="5">
    <w:abstractNumId w:val="5"/>
  </w:num>
  <w:num w:numId="6">
    <w:abstractNumId w:val="16"/>
  </w:num>
  <w:num w:numId="7">
    <w:abstractNumId w:val="11"/>
  </w:num>
  <w:num w:numId="8">
    <w:abstractNumId w:val="2"/>
  </w:num>
  <w:num w:numId="9">
    <w:abstractNumId w:val="3"/>
  </w:num>
  <w:num w:numId="10">
    <w:abstractNumId w:val="14"/>
  </w:num>
  <w:num w:numId="11">
    <w:abstractNumId w:val="8"/>
  </w:num>
  <w:num w:numId="12">
    <w:abstractNumId w:val="7"/>
  </w:num>
  <w:num w:numId="13">
    <w:abstractNumId w:val="4"/>
  </w:num>
  <w:num w:numId="14">
    <w:abstractNumId w:val="17"/>
  </w:num>
  <w:num w:numId="15">
    <w:abstractNumId w:val="15"/>
  </w:num>
  <w:num w:numId="16">
    <w:abstractNumId w:val="1"/>
  </w:num>
  <w:num w:numId="17">
    <w:abstractNumId w:val="13"/>
  </w:num>
  <w:num w:numId="18">
    <w:abstractNumId w:val="10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B28"/>
    <w:rsid w:val="00041B86"/>
    <w:rsid w:val="00080B3D"/>
    <w:rsid w:val="004F35E9"/>
    <w:rsid w:val="00565BD5"/>
    <w:rsid w:val="005D31AB"/>
    <w:rsid w:val="0064012E"/>
    <w:rsid w:val="00794B28"/>
    <w:rsid w:val="007A028C"/>
    <w:rsid w:val="00812022"/>
    <w:rsid w:val="00B615B9"/>
    <w:rsid w:val="00CA2F3E"/>
    <w:rsid w:val="00F57D86"/>
    <w:rsid w:val="00FD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B28"/>
    <w:pPr>
      <w:spacing w:after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7D86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7D8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7D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01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12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B28"/>
    <w:pPr>
      <w:spacing w:after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7D86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7D8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7D8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01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12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2756</Words>
  <Characters>16536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Chłowstowski</dc:creator>
  <cp:lastModifiedBy>Wincenty Chłowstowski</cp:lastModifiedBy>
  <cp:revision>3</cp:revision>
  <dcterms:created xsi:type="dcterms:W3CDTF">2023-03-13T17:03:00Z</dcterms:created>
  <dcterms:modified xsi:type="dcterms:W3CDTF">2023-03-13T17:03:00Z</dcterms:modified>
</cp:coreProperties>
</file>